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62AA3" w14:textId="77777777" w:rsidR="00AA5179" w:rsidRPr="004A7288" w:rsidRDefault="00AA5179" w:rsidP="00AA51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32"/>
          <w:szCs w:val="32"/>
          <w:u w:val="single"/>
        </w:rPr>
      </w:pPr>
      <w:r w:rsidRPr="004A7288">
        <w:rPr>
          <w:rFonts w:ascii="Helvetica" w:hAnsi="Helvetica" w:cs="Helvetica"/>
          <w:b/>
          <w:bCs/>
          <w:sz w:val="32"/>
          <w:szCs w:val="32"/>
          <w:u w:val="single"/>
        </w:rPr>
        <w:t xml:space="preserve">Pre-Calculus </w:t>
      </w:r>
      <w:r w:rsidR="002F2014">
        <w:rPr>
          <w:rFonts w:ascii="Helvetica" w:hAnsi="Helvetica" w:cs="Helvetica"/>
          <w:b/>
          <w:bCs/>
          <w:sz w:val="32"/>
          <w:szCs w:val="32"/>
          <w:u w:val="single"/>
        </w:rPr>
        <w:t>11</w:t>
      </w:r>
    </w:p>
    <w:p w14:paraId="071E67CA" w14:textId="77777777" w:rsidR="00CD07BB" w:rsidRDefault="00CD07BB" w:rsidP="00AA51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u w:val="single"/>
        </w:rPr>
      </w:pPr>
    </w:p>
    <w:p w14:paraId="3480692E" w14:textId="77777777" w:rsidR="00AA5179" w:rsidRPr="00CD07BB" w:rsidRDefault="00AA5179" w:rsidP="00AA51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val="single"/>
        </w:rPr>
      </w:pPr>
      <w:r w:rsidRPr="00CD07BB">
        <w:rPr>
          <w:rFonts w:ascii="Helvetica" w:hAnsi="Helvetica" w:cs="Helvetica"/>
          <w:b/>
          <w:bCs/>
          <w:u w:val="single"/>
        </w:rPr>
        <w:t>Course Overview:</w:t>
      </w:r>
    </w:p>
    <w:p w14:paraId="3D4FD769" w14:textId="77777777" w:rsidR="00AA5179" w:rsidRDefault="00AA5179" w:rsidP="00AA51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Pre-Calculus </w:t>
      </w:r>
      <w:r w:rsidR="002F2014">
        <w:rPr>
          <w:rFonts w:ascii="Helvetica" w:hAnsi="Helvetica" w:cs="Helvetica"/>
        </w:rPr>
        <w:t>11</w:t>
      </w:r>
      <w:r>
        <w:rPr>
          <w:rFonts w:ascii="Helvetica" w:hAnsi="Helvetica" w:cs="Helvetica"/>
        </w:rPr>
        <w:t xml:space="preserve"> is an academic math course that builds on students’ knowledge of everyday math concepts and expands into the pre-calculus realm to prepare for higher level and post-secondary mathematics courses.  The overall framework for this course will be centered around </w:t>
      </w:r>
      <w:r w:rsidR="003320E7">
        <w:rPr>
          <w:rFonts w:ascii="Helvetica" w:hAnsi="Helvetica" w:cs="Helvetica"/>
        </w:rPr>
        <w:t xml:space="preserve">both what the students </w:t>
      </w:r>
      <w:r w:rsidR="00FD0DEF">
        <w:rPr>
          <w:rFonts w:ascii="Helvetica" w:hAnsi="Helvetica" w:cs="Helvetica"/>
        </w:rPr>
        <w:t>learn (the content) and how they learn it (the curricular competencies).</w:t>
      </w:r>
    </w:p>
    <w:p w14:paraId="3B07BED9" w14:textId="77777777" w:rsidR="002B46D5" w:rsidRDefault="002B46D5" w:rsidP="00AA51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3314D4B" w14:textId="77777777" w:rsidR="00124281" w:rsidRDefault="00124281" w:rsidP="00AA51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56F1483" w14:textId="77777777" w:rsidR="00FD0DEF" w:rsidRDefault="00FD0DEF" w:rsidP="00AA51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The course content can be broken down into </w:t>
      </w:r>
      <w:r w:rsidR="00EB2FAA">
        <w:rPr>
          <w:rFonts w:ascii="Helvetica" w:hAnsi="Helvetica" w:cs="Helvetica"/>
        </w:rPr>
        <w:t>three</w:t>
      </w:r>
      <w:r>
        <w:rPr>
          <w:rFonts w:ascii="Helvetica" w:hAnsi="Helvetica" w:cs="Helvetica"/>
        </w:rPr>
        <w:t xml:space="preserve"> distinct units of study:</w:t>
      </w:r>
    </w:p>
    <w:p w14:paraId="11728609" w14:textId="77777777" w:rsidR="00155E78" w:rsidRPr="00EB2FAA" w:rsidRDefault="00155E78" w:rsidP="002B46D5">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iCs/>
        </w:rPr>
      </w:pPr>
      <w:r w:rsidRPr="00EB2FAA">
        <w:rPr>
          <w:rFonts w:ascii="Helvetica" w:hAnsi="Helvetica" w:cs="Helvetica"/>
          <w:b/>
          <w:bCs/>
          <w:i/>
          <w:iCs/>
        </w:rPr>
        <w:t>Applications</w:t>
      </w:r>
    </w:p>
    <w:p w14:paraId="718CD3B2" w14:textId="77777777" w:rsidR="002B46D5" w:rsidRDefault="00155E78" w:rsidP="00155E78">
      <w:pPr>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Trigonometry </w:t>
      </w:r>
      <w:r w:rsidR="002B46D5">
        <w:rPr>
          <w:rFonts w:ascii="Helvetica" w:hAnsi="Helvetica" w:cs="Helvetica"/>
        </w:rPr>
        <w:t>(</w:t>
      </w:r>
      <w:r w:rsidR="00124281">
        <w:rPr>
          <w:rFonts w:ascii="Helvetica" w:hAnsi="Helvetica" w:cs="Helvetica"/>
        </w:rPr>
        <w:t>10</w:t>
      </w:r>
      <w:r w:rsidR="002B46D5">
        <w:rPr>
          <w:rFonts w:ascii="Helvetica" w:hAnsi="Helvetica" w:cs="Helvetica"/>
        </w:rPr>
        <w:t xml:space="preserve"> days)</w:t>
      </w:r>
    </w:p>
    <w:p w14:paraId="42A237FE" w14:textId="77777777" w:rsidR="00155E78" w:rsidRPr="00FD0DEF" w:rsidRDefault="00155E78" w:rsidP="00155E78">
      <w:pPr>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Personal Finance (10 days)</w:t>
      </w:r>
    </w:p>
    <w:p w14:paraId="644AED81" w14:textId="77777777" w:rsidR="00FD0DEF" w:rsidRPr="00EB2FAA" w:rsidRDefault="00FD0DEF" w:rsidP="00FD0DEF">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iCs/>
        </w:rPr>
      </w:pPr>
      <w:r w:rsidRPr="00EB2FAA">
        <w:rPr>
          <w:rFonts w:ascii="Helvetica" w:hAnsi="Helvetica" w:cs="Helvetica"/>
          <w:b/>
          <w:bCs/>
          <w:i/>
          <w:iCs/>
        </w:rPr>
        <w:t>Algebra</w:t>
      </w:r>
    </w:p>
    <w:p w14:paraId="29864CB9" w14:textId="77777777" w:rsidR="00FD0DEF" w:rsidRDefault="00FD0DEF" w:rsidP="00FD0DEF">
      <w:pPr>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Operations on Powers (</w:t>
      </w:r>
      <w:r w:rsidR="00B464CE">
        <w:rPr>
          <w:rFonts w:ascii="Helvetica" w:hAnsi="Helvetica" w:cs="Helvetica"/>
        </w:rPr>
        <w:t>3</w:t>
      </w:r>
      <w:r>
        <w:rPr>
          <w:rFonts w:ascii="Helvetica" w:hAnsi="Helvetica" w:cs="Helvetica"/>
        </w:rPr>
        <w:t xml:space="preserve"> days)</w:t>
      </w:r>
    </w:p>
    <w:p w14:paraId="203A2D66" w14:textId="77777777" w:rsidR="00FD0DEF" w:rsidRDefault="00FD0DEF" w:rsidP="00FD0DEF">
      <w:pPr>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Factor</w:t>
      </w:r>
      <w:r w:rsidR="002F2014">
        <w:rPr>
          <w:rFonts w:ascii="Helvetica" w:hAnsi="Helvetica" w:cs="Helvetica"/>
        </w:rPr>
        <w:t>ing</w:t>
      </w:r>
      <w:r>
        <w:rPr>
          <w:rFonts w:ascii="Helvetica" w:hAnsi="Helvetica" w:cs="Helvetica"/>
        </w:rPr>
        <w:t xml:space="preserve"> (</w:t>
      </w:r>
      <w:r w:rsidR="00B464CE">
        <w:rPr>
          <w:rFonts w:ascii="Helvetica" w:hAnsi="Helvetica" w:cs="Helvetica"/>
        </w:rPr>
        <w:t>8</w:t>
      </w:r>
      <w:r>
        <w:rPr>
          <w:rFonts w:ascii="Helvetica" w:hAnsi="Helvetica" w:cs="Helvetica"/>
        </w:rPr>
        <w:t xml:space="preserve"> days)</w:t>
      </w:r>
    </w:p>
    <w:p w14:paraId="72EC73E0" w14:textId="77777777" w:rsidR="00FD0DEF" w:rsidRDefault="002F2014" w:rsidP="00FD0DEF">
      <w:pPr>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Radicals</w:t>
      </w:r>
      <w:r w:rsidR="00FD0DEF">
        <w:rPr>
          <w:rFonts w:ascii="Helvetica" w:hAnsi="Helvetica" w:cs="Helvetica"/>
        </w:rPr>
        <w:t xml:space="preserve"> (</w:t>
      </w:r>
      <w:r w:rsidR="00124281">
        <w:rPr>
          <w:rFonts w:ascii="Helvetica" w:hAnsi="Helvetica" w:cs="Helvetica"/>
        </w:rPr>
        <w:t>10</w:t>
      </w:r>
      <w:r w:rsidR="00FD0DEF">
        <w:rPr>
          <w:rFonts w:ascii="Helvetica" w:hAnsi="Helvetica" w:cs="Helvetica"/>
        </w:rPr>
        <w:t xml:space="preserve"> days)</w:t>
      </w:r>
    </w:p>
    <w:p w14:paraId="74263FB3" w14:textId="77777777" w:rsidR="002F2014" w:rsidRPr="00FD0DEF" w:rsidRDefault="002F2014" w:rsidP="00FD0DEF">
      <w:pPr>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spellStart"/>
      <w:r>
        <w:rPr>
          <w:rFonts w:ascii="Helvetica" w:hAnsi="Helvetica" w:cs="Helvetica"/>
        </w:rPr>
        <w:t>Rationals</w:t>
      </w:r>
      <w:proofErr w:type="spellEnd"/>
      <w:r w:rsidR="00124281">
        <w:rPr>
          <w:rFonts w:ascii="Helvetica" w:hAnsi="Helvetica" w:cs="Helvetica"/>
        </w:rPr>
        <w:t xml:space="preserve"> (10)</w:t>
      </w:r>
    </w:p>
    <w:p w14:paraId="7A66A272" w14:textId="77777777" w:rsidR="00FD0DEF" w:rsidRPr="00EB2FAA" w:rsidRDefault="00124281" w:rsidP="00FD0DEF">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iCs/>
        </w:rPr>
      </w:pPr>
      <w:r>
        <w:rPr>
          <w:rFonts w:ascii="Helvetica" w:hAnsi="Helvetica" w:cs="Helvetica"/>
          <w:b/>
          <w:bCs/>
          <w:i/>
          <w:iCs/>
        </w:rPr>
        <w:t>Quadratics</w:t>
      </w:r>
    </w:p>
    <w:p w14:paraId="4E72E952" w14:textId="77777777" w:rsidR="00FD0DEF" w:rsidRDefault="007C3967" w:rsidP="00FD0DEF">
      <w:pPr>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Functions (</w:t>
      </w:r>
      <w:r w:rsidR="0084355F">
        <w:rPr>
          <w:rFonts w:ascii="Helvetica" w:hAnsi="Helvetica" w:cs="Helvetica"/>
        </w:rPr>
        <w:t>10</w:t>
      </w:r>
      <w:r>
        <w:rPr>
          <w:rFonts w:ascii="Helvetica" w:hAnsi="Helvetica" w:cs="Helvetica"/>
        </w:rPr>
        <w:t xml:space="preserve"> days)</w:t>
      </w:r>
    </w:p>
    <w:p w14:paraId="296DDD03" w14:textId="77777777" w:rsidR="007C3967" w:rsidRDefault="00124281" w:rsidP="00FD0DEF">
      <w:pPr>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Equations</w:t>
      </w:r>
      <w:r w:rsidR="007C3967">
        <w:rPr>
          <w:rFonts w:ascii="Helvetica" w:hAnsi="Helvetica" w:cs="Helvetica"/>
        </w:rPr>
        <w:t xml:space="preserve"> (10 days)</w:t>
      </w:r>
    </w:p>
    <w:p w14:paraId="76C476FB" w14:textId="77777777" w:rsidR="007C3967" w:rsidRDefault="007C3967" w:rsidP="00FD0DEF">
      <w:pPr>
        <w:widowControl w:val="0"/>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Systems of </w:t>
      </w:r>
      <w:r w:rsidR="00124281">
        <w:rPr>
          <w:rFonts w:ascii="Helvetica" w:hAnsi="Helvetica" w:cs="Helvetica"/>
        </w:rPr>
        <w:t>Quadratic</w:t>
      </w:r>
      <w:r>
        <w:rPr>
          <w:rFonts w:ascii="Helvetica" w:hAnsi="Helvetica" w:cs="Helvetica"/>
        </w:rPr>
        <w:t xml:space="preserve"> Equations (</w:t>
      </w:r>
      <w:r w:rsidR="0084355F">
        <w:rPr>
          <w:rFonts w:ascii="Helvetica" w:hAnsi="Helvetica" w:cs="Helvetica"/>
        </w:rPr>
        <w:t>10</w:t>
      </w:r>
      <w:r>
        <w:rPr>
          <w:rFonts w:ascii="Helvetica" w:hAnsi="Helvetica" w:cs="Helvetica"/>
        </w:rPr>
        <w:t xml:space="preserve"> days)</w:t>
      </w:r>
    </w:p>
    <w:p w14:paraId="6A15728B" w14:textId="77777777" w:rsidR="002B46D5" w:rsidRDefault="002B46D5" w:rsidP="008435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53D825F9" w14:textId="77777777" w:rsidR="00124281" w:rsidRDefault="00124281" w:rsidP="008435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6359561" w14:textId="77777777" w:rsidR="0084355F" w:rsidRDefault="0084355F" w:rsidP="008435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The</w:t>
      </w:r>
      <w:r w:rsidR="00096214">
        <w:rPr>
          <w:rFonts w:ascii="Helvetica" w:hAnsi="Helvetica" w:cs="Helvetica"/>
        </w:rPr>
        <w:t xml:space="preserve"> content will be assessed using the </w:t>
      </w:r>
      <w:r w:rsidR="00C53F15">
        <w:rPr>
          <w:rFonts w:ascii="Helvetica" w:hAnsi="Helvetica" w:cs="Helvetica"/>
        </w:rPr>
        <w:t xml:space="preserve">curricular competencies that stress learning and evaluate understanding in a variety of ways. </w:t>
      </w:r>
      <w:r w:rsidR="002B46D5">
        <w:rPr>
          <w:rFonts w:ascii="Helvetica" w:hAnsi="Helvetica" w:cs="Helvetica"/>
        </w:rPr>
        <w:t xml:space="preserve">In any one assessment, one or more of the following competencies may be highlighted. </w:t>
      </w:r>
      <w:r w:rsidR="00C53F15">
        <w:rPr>
          <w:rFonts w:ascii="Helvetica" w:hAnsi="Helvetica" w:cs="Helvetica"/>
        </w:rPr>
        <w:t xml:space="preserve">In mathematics, the </w:t>
      </w:r>
      <w:r w:rsidR="002B46D5">
        <w:rPr>
          <w:rFonts w:ascii="Helvetica" w:hAnsi="Helvetica" w:cs="Helvetica"/>
        </w:rPr>
        <w:t>main competencies are:</w:t>
      </w:r>
      <w:r w:rsidR="002B46D5">
        <w:rPr>
          <w:rFonts w:ascii="Helvetica" w:hAnsi="Helvetica" w:cs="Helvetica"/>
        </w:rPr>
        <w:tab/>
      </w:r>
    </w:p>
    <w:p w14:paraId="70B06E7F" w14:textId="77777777" w:rsidR="002B46D5" w:rsidRPr="00EB2FAA" w:rsidRDefault="002B46D5" w:rsidP="002B46D5">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rPr>
      </w:pPr>
      <w:r w:rsidRPr="00EB2FAA">
        <w:rPr>
          <w:rFonts w:ascii="Helvetica" w:hAnsi="Helvetica" w:cs="Helvetica"/>
          <w:i/>
          <w:iCs/>
        </w:rPr>
        <w:t xml:space="preserve">Understanding </w:t>
      </w:r>
      <w:r w:rsidR="00112B50">
        <w:rPr>
          <w:rFonts w:ascii="Helvetica" w:hAnsi="Helvetica" w:cs="Helvetica"/>
          <w:i/>
          <w:iCs/>
        </w:rPr>
        <w:t>&amp;</w:t>
      </w:r>
      <w:r w:rsidRPr="00EB2FAA">
        <w:rPr>
          <w:rFonts w:ascii="Helvetica" w:hAnsi="Helvetica" w:cs="Helvetica"/>
          <w:i/>
          <w:iCs/>
        </w:rPr>
        <w:t xml:space="preserve"> Solving</w:t>
      </w:r>
    </w:p>
    <w:p w14:paraId="3B8BEA2F" w14:textId="77777777" w:rsidR="002B46D5" w:rsidRPr="002B46D5" w:rsidRDefault="002B46D5" w:rsidP="002B46D5">
      <w:pPr>
        <w:pStyle w:val="ListParagraph"/>
        <w:numPr>
          <w:ilvl w:val="1"/>
          <w:numId w:val="7"/>
        </w:numPr>
        <w:tabs>
          <w:tab w:val="clear" w:pos="480"/>
        </w:tabs>
        <w:rPr>
          <w:i/>
          <w:sz w:val="22"/>
          <w:szCs w:val="22"/>
        </w:rPr>
      </w:pPr>
      <w:r w:rsidRPr="002B46D5">
        <w:rPr>
          <w:sz w:val="22"/>
          <w:szCs w:val="22"/>
        </w:rPr>
        <w:t xml:space="preserve">Develop, demonstrate, and apply mathematical understanding through play, story, </w:t>
      </w:r>
      <w:r w:rsidRPr="002B46D5">
        <w:rPr>
          <w:b/>
          <w:sz w:val="22"/>
          <w:szCs w:val="22"/>
        </w:rPr>
        <w:t>inquiry</w:t>
      </w:r>
      <w:r w:rsidRPr="002B46D5">
        <w:rPr>
          <w:sz w:val="22"/>
          <w:szCs w:val="22"/>
        </w:rPr>
        <w:t>, and problem solving</w:t>
      </w:r>
    </w:p>
    <w:p w14:paraId="01A3E438" w14:textId="77777777" w:rsidR="002B46D5" w:rsidRPr="002B46D5" w:rsidRDefault="002B46D5" w:rsidP="002B46D5">
      <w:pPr>
        <w:pStyle w:val="ListParagraph"/>
        <w:numPr>
          <w:ilvl w:val="1"/>
          <w:numId w:val="7"/>
        </w:numPr>
        <w:tabs>
          <w:tab w:val="clear" w:pos="480"/>
        </w:tabs>
        <w:rPr>
          <w:i/>
          <w:sz w:val="22"/>
          <w:szCs w:val="22"/>
        </w:rPr>
      </w:pPr>
      <w:r w:rsidRPr="002B46D5">
        <w:rPr>
          <w:b/>
          <w:sz w:val="22"/>
          <w:szCs w:val="22"/>
        </w:rPr>
        <w:t>Visualize</w:t>
      </w:r>
      <w:r w:rsidRPr="002B46D5">
        <w:rPr>
          <w:sz w:val="22"/>
          <w:szCs w:val="22"/>
        </w:rPr>
        <w:t xml:space="preserve"> to explore and illustrate mathematical concepts and relationships</w:t>
      </w:r>
    </w:p>
    <w:p w14:paraId="0776F557" w14:textId="77777777" w:rsidR="002B46D5" w:rsidRPr="002B46D5" w:rsidRDefault="002B46D5" w:rsidP="002B46D5">
      <w:pPr>
        <w:pStyle w:val="ListParagraph"/>
        <w:numPr>
          <w:ilvl w:val="1"/>
          <w:numId w:val="7"/>
        </w:numPr>
        <w:tabs>
          <w:tab w:val="clear" w:pos="480"/>
        </w:tabs>
        <w:rPr>
          <w:sz w:val="22"/>
          <w:szCs w:val="22"/>
        </w:rPr>
      </w:pPr>
      <w:r w:rsidRPr="002B46D5">
        <w:rPr>
          <w:sz w:val="22"/>
          <w:szCs w:val="22"/>
        </w:rPr>
        <w:t xml:space="preserve">Apply </w:t>
      </w:r>
      <w:r w:rsidRPr="002B46D5">
        <w:rPr>
          <w:b/>
          <w:sz w:val="22"/>
          <w:szCs w:val="22"/>
        </w:rPr>
        <w:t>flexible and strategic approaches</w:t>
      </w:r>
      <w:r w:rsidRPr="002B46D5">
        <w:rPr>
          <w:sz w:val="22"/>
          <w:szCs w:val="22"/>
        </w:rPr>
        <w:t xml:space="preserve"> to </w:t>
      </w:r>
      <w:r w:rsidRPr="002B46D5">
        <w:rPr>
          <w:b/>
          <w:sz w:val="22"/>
          <w:szCs w:val="22"/>
        </w:rPr>
        <w:t>solve problems</w:t>
      </w:r>
      <w:r w:rsidRPr="002B46D5">
        <w:rPr>
          <w:sz w:val="22"/>
          <w:szCs w:val="22"/>
        </w:rPr>
        <w:t xml:space="preserve"> </w:t>
      </w:r>
    </w:p>
    <w:p w14:paraId="79AEB889" w14:textId="77777777" w:rsidR="002B46D5" w:rsidRPr="002B46D5" w:rsidRDefault="002B46D5" w:rsidP="002B46D5">
      <w:pPr>
        <w:pStyle w:val="ListParagraph"/>
        <w:numPr>
          <w:ilvl w:val="1"/>
          <w:numId w:val="7"/>
        </w:numPr>
        <w:tabs>
          <w:tab w:val="clear" w:pos="480"/>
        </w:tabs>
        <w:rPr>
          <w:sz w:val="22"/>
          <w:szCs w:val="22"/>
        </w:rPr>
      </w:pPr>
      <w:r w:rsidRPr="002B46D5">
        <w:rPr>
          <w:sz w:val="22"/>
          <w:szCs w:val="22"/>
        </w:rPr>
        <w:t xml:space="preserve">Solve problems with </w:t>
      </w:r>
      <w:r w:rsidRPr="002B46D5">
        <w:rPr>
          <w:b/>
          <w:sz w:val="22"/>
          <w:szCs w:val="22"/>
        </w:rPr>
        <w:t>persistence and a positive disposition</w:t>
      </w:r>
      <w:r w:rsidRPr="002B46D5">
        <w:rPr>
          <w:sz w:val="22"/>
          <w:szCs w:val="22"/>
        </w:rPr>
        <w:t xml:space="preserve"> </w:t>
      </w:r>
    </w:p>
    <w:p w14:paraId="3EEA525F" w14:textId="77777777" w:rsidR="002B46D5" w:rsidRPr="002B46D5" w:rsidRDefault="002B46D5" w:rsidP="002B46D5">
      <w:pPr>
        <w:pStyle w:val="ListParagraph"/>
        <w:numPr>
          <w:ilvl w:val="1"/>
          <w:numId w:val="7"/>
        </w:numPr>
        <w:tabs>
          <w:tab w:val="clear" w:pos="480"/>
        </w:tabs>
        <w:rPr>
          <w:sz w:val="22"/>
          <w:szCs w:val="22"/>
        </w:rPr>
      </w:pPr>
      <w:r w:rsidRPr="002B46D5">
        <w:rPr>
          <w:sz w:val="22"/>
          <w:szCs w:val="22"/>
        </w:rPr>
        <w:t xml:space="preserve">Engage in problem-solving experiences </w:t>
      </w:r>
      <w:r w:rsidRPr="002B46D5">
        <w:rPr>
          <w:b/>
          <w:sz w:val="22"/>
          <w:szCs w:val="22"/>
        </w:rPr>
        <w:t xml:space="preserve">connected </w:t>
      </w:r>
      <w:r w:rsidRPr="002B46D5">
        <w:rPr>
          <w:sz w:val="22"/>
          <w:szCs w:val="22"/>
        </w:rPr>
        <w:t>with place, story, cultural practices, and perspectives relevant to local First Peoples communities, the local community, and other cultures</w:t>
      </w:r>
    </w:p>
    <w:p w14:paraId="3E66ECA4" w14:textId="77777777" w:rsidR="002B46D5" w:rsidRPr="00EB2FAA" w:rsidRDefault="002B46D5" w:rsidP="002B46D5">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rPr>
      </w:pPr>
      <w:r w:rsidRPr="00EB2FAA">
        <w:rPr>
          <w:rFonts w:ascii="Helvetica" w:hAnsi="Helvetica" w:cs="Helvetica"/>
          <w:i/>
          <w:iCs/>
        </w:rPr>
        <w:t xml:space="preserve">Reasoning </w:t>
      </w:r>
      <w:r w:rsidR="00112B50">
        <w:rPr>
          <w:rFonts w:ascii="Helvetica" w:hAnsi="Helvetica" w:cs="Helvetica"/>
          <w:i/>
          <w:iCs/>
        </w:rPr>
        <w:t>&amp;</w:t>
      </w:r>
      <w:r w:rsidRPr="00EB2FAA">
        <w:rPr>
          <w:rFonts w:ascii="Helvetica" w:hAnsi="Helvetica" w:cs="Helvetica"/>
          <w:i/>
          <w:iCs/>
        </w:rPr>
        <w:t xml:space="preserve"> Modelling</w:t>
      </w:r>
    </w:p>
    <w:p w14:paraId="0D911929" w14:textId="77777777" w:rsidR="002B46D5" w:rsidRPr="002B46D5" w:rsidRDefault="002B46D5" w:rsidP="002B46D5">
      <w:pPr>
        <w:pStyle w:val="ListParagraph"/>
        <w:numPr>
          <w:ilvl w:val="1"/>
          <w:numId w:val="7"/>
        </w:numPr>
        <w:tabs>
          <w:tab w:val="clear" w:pos="480"/>
        </w:tabs>
        <w:rPr>
          <w:b/>
          <w:sz w:val="22"/>
          <w:szCs w:val="22"/>
        </w:rPr>
      </w:pPr>
      <w:r w:rsidRPr="002B46D5">
        <w:rPr>
          <w:sz w:val="22"/>
          <w:szCs w:val="22"/>
        </w:rPr>
        <w:t xml:space="preserve">Develop </w:t>
      </w:r>
      <w:r w:rsidRPr="002B46D5">
        <w:rPr>
          <w:b/>
          <w:bCs/>
          <w:sz w:val="22"/>
          <w:szCs w:val="22"/>
        </w:rPr>
        <w:t>thinking strategies</w:t>
      </w:r>
      <w:r w:rsidRPr="002B46D5">
        <w:rPr>
          <w:sz w:val="22"/>
          <w:szCs w:val="22"/>
        </w:rPr>
        <w:t xml:space="preserve"> to solve puzzles and play games</w:t>
      </w:r>
    </w:p>
    <w:p w14:paraId="127EFB9C" w14:textId="77777777" w:rsidR="002B46D5" w:rsidRPr="002B46D5" w:rsidRDefault="002B46D5" w:rsidP="002B46D5">
      <w:pPr>
        <w:pStyle w:val="ListParagraph"/>
        <w:numPr>
          <w:ilvl w:val="1"/>
          <w:numId w:val="7"/>
        </w:numPr>
        <w:tabs>
          <w:tab w:val="clear" w:pos="480"/>
        </w:tabs>
        <w:rPr>
          <w:b/>
          <w:sz w:val="22"/>
          <w:szCs w:val="22"/>
        </w:rPr>
      </w:pPr>
      <w:r w:rsidRPr="002B46D5">
        <w:rPr>
          <w:sz w:val="22"/>
          <w:szCs w:val="22"/>
        </w:rPr>
        <w:t xml:space="preserve">Explore, </w:t>
      </w:r>
      <w:r w:rsidRPr="002B46D5">
        <w:rPr>
          <w:b/>
          <w:sz w:val="22"/>
          <w:szCs w:val="22"/>
        </w:rPr>
        <w:t>analyze</w:t>
      </w:r>
      <w:r w:rsidRPr="002B46D5">
        <w:rPr>
          <w:sz w:val="22"/>
          <w:szCs w:val="22"/>
        </w:rPr>
        <w:t xml:space="preserve">, and apply mathematical ideas using </w:t>
      </w:r>
      <w:r w:rsidRPr="002B46D5">
        <w:rPr>
          <w:b/>
          <w:sz w:val="22"/>
          <w:szCs w:val="22"/>
        </w:rPr>
        <w:t>reason</w:t>
      </w:r>
      <w:r w:rsidRPr="002B46D5">
        <w:rPr>
          <w:sz w:val="22"/>
          <w:szCs w:val="22"/>
        </w:rPr>
        <w:t xml:space="preserve">, </w:t>
      </w:r>
      <w:r w:rsidRPr="002B46D5">
        <w:rPr>
          <w:b/>
          <w:sz w:val="22"/>
          <w:szCs w:val="22"/>
        </w:rPr>
        <w:t>technology</w:t>
      </w:r>
      <w:r w:rsidRPr="002B46D5">
        <w:rPr>
          <w:sz w:val="22"/>
          <w:szCs w:val="22"/>
        </w:rPr>
        <w:t xml:space="preserve">, and </w:t>
      </w:r>
      <w:r w:rsidRPr="002B46D5">
        <w:rPr>
          <w:b/>
          <w:sz w:val="22"/>
          <w:szCs w:val="22"/>
        </w:rPr>
        <w:t>other tools</w:t>
      </w:r>
    </w:p>
    <w:p w14:paraId="2C874E9D" w14:textId="77777777" w:rsidR="002B46D5" w:rsidRPr="002B46D5" w:rsidRDefault="002B46D5" w:rsidP="002B46D5">
      <w:pPr>
        <w:pStyle w:val="ListParagraph"/>
        <w:numPr>
          <w:ilvl w:val="1"/>
          <w:numId w:val="7"/>
        </w:numPr>
        <w:tabs>
          <w:tab w:val="clear" w:pos="480"/>
        </w:tabs>
        <w:rPr>
          <w:sz w:val="22"/>
          <w:szCs w:val="22"/>
        </w:rPr>
      </w:pPr>
      <w:r w:rsidRPr="002B46D5">
        <w:rPr>
          <w:b/>
          <w:sz w:val="22"/>
          <w:szCs w:val="22"/>
        </w:rPr>
        <w:t>Estimate reasonably</w:t>
      </w:r>
      <w:r w:rsidRPr="002B46D5">
        <w:rPr>
          <w:sz w:val="22"/>
          <w:szCs w:val="22"/>
        </w:rPr>
        <w:t xml:space="preserve"> and demonstrate</w:t>
      </w:r>
      <w:r w:rsidRPr="002B46D5">
        <w:rPr>
          <w:b/>
          <w:sz w:val="22"/>
          <w:szCs w:val="22"/>
        </w:rPr>
        <w:t xml:space="preserve"> fluent, flexible, and strategic thinking</w:t>
      </w:r>
      <w:r w:rsidRPr="002B46D5">
        <w:rPr>
          <w:sz w:val="22"/>
          <w:szCs w:val="22"/>
        </w:rPr>
        <w:t xml:space="preserve"> about number</w:t>
      </w:r>
    </w:p>
    <w:p w14:paraId="5DDFA6B0" w14:textId="77777777" w:rsidR="002B46D5" w:rsidRPr="002B46D5" w:rsidRDefault="002B46D5" w:rsidP="002B46D5">
      <w:pPr>
        <w:pStyle w:val="ListParagraph"/>
        <w:numPr>
          <w:ilvl w:val="1"/>
          <w:numId w:val="7"/>
        </w:numPr>
        <w:tabs>
          <w:tab w:val="clear" w:pos="480"/>
        </w:tabs>
        <w:rPr>
          <w:sz w:val="22"/>
          <w:szCs w:val="22"/>
        </w:rPr>
      </w:pPr>
      <w:r w:rsidRPr="002B46D5">
        <w:rPr>
          <w:b/>
          <w:bCs/>
          <w:sz w:val="22"/>
          <w:szCs w:val="22"/>
        </w:rPr>
        <w:t>Model</w:t>
      </w:r>
      <w:r w:rsidRPr="002B46D5">
        <w:rPr>
          <w:sz w:val="22"/>
          <w:szCs w:val="22"/>
        </w:rPr>
        <w:t xml:space="preserve"> with mathematics in </w:t>
      </w:r>
      <w:r w:rsidRPr="002B46D5">
        <w:rPr>
          <w:b/>
          <w:sz w:val="22"/>
          <w:szCs w:val="22"/>
        </w:rPr>
        <w:t>situational contexts</w:t>
      </w:r>
      <w:r w:rsidRPr="002B46D5">
        <w:rPr>
          <w:sz w:val="22"/>
          <w:szCs w:val="22"/>
        </w:rPr>
        <w:t xml:space="preserve"> </w:t>
      </w:r>
    </w:p>
    <w:p w14:paraId="680A9CFB" w14:textId="77777777" w:rsidR="002B46D5" w:rsidRPr="002B46D5" w:rsidRDefault="002B46D5" w:rsidP="002B46D5">
      <w:pPr>
        <w:pStyle w:val="ListParagraph"/>
        <w:numPr>
          <w:ilvl w:val="1"/>
          <w:numId w:val="7"/>
        </w:numPr>
        <w:tabs>
          <w:tab w:val="clear" w:pos="480"/>
        </w:tabs>
        <w:rPr>
          <w:sz w:val="22"/>
          <w:szCs w:val="22"/>
        </w:rPr>
      </w:pPr>
      <w:r w:rsidRPr="002B46D5">
        <w:rPr>
          <w:b/>
          <w:sz w:val="22"/>
          <w:szCs w:val="22"/>
        </w:rPr>
        <w:t xml:space="preserve">Think </w:t>
      </w:r>
      <w:r w:rsidRPr="002B46D5">
        <w:rPr>
          <w:b/>
          <w:bCs/>
          <w:sz w:val="22"/>
          <w:szCs w:val="22"/>
        </w:rPr>
        <w:t>creatively</w:t>
      </w:r>
      <w:r w:rsidRPr="002B46D5">
        <w:rPr>
          <w:sz w:val="22"/>
          <w:szCs w:val="22"/>
        </w:rPr>
        <w:t xml:space="preserve"> and with </w:t>
      </w:r>
      <w:r w:rsidRPr="002B46D5">
        <w:rPr>
          <w:b/>
          <w:bCs/>
          <w:sz w:val="22"/>
          <w:szCs w:val="22"/>
        </w:rPr>
        <w:t>curiosity and wonder</w:t>
      </w:r>
      <w:r w:rsidRPr="002B46D5">
        <w:rPr>
          <w:sz w:val="22"/>
          <w:szCs w:val="22"/>
        </w:rPr>
        <w:t xml:space="preserve"> when exploring problems</w:t>
      </w:r>
    </w:p>
    <w:p w14:paraId="7A352A5D" w14:textId="77777777" w:rsidR="002B46D5" w:rsidRDefault="002B46D5" w:rsidP="002B4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Helvetica" w:hAnsi="Helvetica" w:cs="Helvetica"/>
        </w:rPr>
      </w:pPr>
    </w:p>
    <w:p w14:paraId="64A7222D" w14:textId="77777777" w:rsidR="002B46D5" w:rsidRPr="00EB2FAA" w:rsidRDefault="002B46D5" w:rsidP="002B46D5">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rPr>
      </w:pPr>
      <w:r w:rsidRPr="00EB2FAA">
        <w:rPr>
          <w:rFonts w:ascii="Helvetica" w:hAnsi="Helvetica" w:cs="Helvetica"/>
          <w:i/>
          <w:iCs/>
        </w:rPr>
        <w:t xml:space="preserve">Connecting </w:t>
      </w:r>
      <w:r w:rsidR="00112B50">
        <w:rPr>
          <w:rFonts w:ascii="Helvetica" w:hAnsi="Helvetica" w:cs="Helvetica"/>
          <w:i/>
          <w:iCs/>
        </w:rPr>
        <w:t>&amp;</w:t>
      </w:r>
      <w:r w:rsidRPr="00EB2FAA">
        <w:rPr>
          <w:rFonts w:ascii="Helvetica" w:hAnsi="Helvetica" w:cs="Helvetica"/>
          <w:i/>
          <w:iCs/>
        </w:rPr>
        <w:t xml:space="preserve"> Reflecting</w:t>
      </w:r>
    </w:p>
    <w:p w14:paraId="7AD703DE" w14:textId="77777777" w:rsidR="002B46D5" w:rsidRPr="001F0476" w:rsidRDefault="002B46D5" w:rsidP="002B46D5">
      <w:pPr>
        <w:pStyle w:val="ListParagraph"/>
        <w:numPr>
          <w:ilvl w:val="1"/>
          <w:numId w:val="7"/>
        </w:numPr>
        <w:tabs>
          <w:tab w:val="clear" w:pos="480"/>
        </w:tabs>
      </w:pPr>
      <w:r w:rsidRPr="001F0476">
        <w:rPr>
          <w:b/>
        </w:rPr>
        <w:t>Reflect</w:t>
      </w:r>
      <w:r w:rsidRPr="001F0476">
        <w:t xml:space="preserve"> on mathematical thinking</w:t>
      </w:r>
    </w:p>
    <w:p w14:paraId="25BC4E97" w14:textId="77777777" w:rsidR="002B46D5" w:rsidRPr="001F0476" w:rsidRDefault="002B46D5" w:rsidP="002B46D5">
      <w:pPr>
        <w:pStyle w:val="ListParagraph"/>
        <w:numPr>
          <w:ilvl w:val="1"/>
          <w:numId w:val="7"/>
        </w:numPr>
        <w:tabs>
          <w:tab w:val="clear" w:pos="480"/>
        </w:tabs>
      </w:pPr>
      <w:r w:rsidRPr="001F0476">
        <w:rPr>
          <w:b/>
        </w:rPr>
        <w:t>Connect mathematical concepts</w:t>
      </w:r>
      <w:r w:rsidRPr="001F0476">
        <w:t xml:space="preserve"> with each other, </w:t>
      </w:r>
      <w:r w:rsidRPr="001F0476">
        <w:rPr>
          <w:bCs/>
        </w:rPr>
        <w:t>other areas, and personal interests</w:t>
      </w:r>
    </w:p>
    <w:p w14:paraId="441FC2E8" w14:textId="77777777" w:rsidR="002B46D5" w:rsidRPr="002B46D5" w:rsidRDefault="002B46D5" w:rsidP="002B46D5">
      <w:pPr>
        <w:pStyle w:val="ListParagraph"/>
        <w:numPr>
          <w:ilvl w:val="1"/>
          <w:numId w:val="7"/>
        </w:numPr>
        <w:tabs>
          <w:tab w:val="clear" w:pos="480"/>
        </w:tabs>
      </w:pPr>
      <w:r w:rsidRPr="001F0476">
        <w:t xml:space="preserve">Use </w:t>
      </w:r>
      <w:r w:rsidRPr="00670E49">
        <w:rPr>
          <w:b/>
        </w:rPr>
        <w:t>mistakes</w:t>
      </w:r>
      <w:r w:rsidRPr="001F0476">
        <w:t xml:space="preserve"> as </w:t>
      </w:r>
      <w:r w:rsidRPr="00670E49">
        <w:rPr>
          <w:b/>
        </w:rPr>
        <w:t>opportunities to advance learning</w:t>
      </w:r>
    </w:p>
    <w:p w14:paraId="11852623" w14:textId="77777777" w:rsidR="002B46D5" w:rsidRPr="002B46D5" w:rsidRDefault="002B46D5" w:rsidP="002B46D5">
      <w:pPr>
        <w:pStyle w:val="ListParagraph"/>
        <w:numPr>
          <w:ilvl w:val="1"/>
          <w:numId w:val="7"/>
        </w:numPr>
        <w:tabs>
          <w:tab w:val="clear" w:pos="480"/>
        </w:tabs>
      </w:pPr>
      <w:r w:rsidRPr="002B46D5">
        <w:rPr>
          <w:b/>
          <w:bCs/>
        </w:rPr>
        <w:t xml:space="preserve">Incorporate </w:t>
      </w:r>
      <w:r w:rsidRPr="002B46D5">
        <w:rPr>
          <w:bCs/>
        </w:rPr>
        <w:t>First Peoples</w:t>
      </w:r>
      <w:r w:rsidRPr="001F0476">
        <w:t xml:space="preserve"> worldviews, perspectives, </w:t>
      </w:r>
      <w:r w:rsidRPr="002B46D5">
        <w:rPr>
          <w:b/>
        </w:rPr>
        <w:t>knowledge</w:t>
      </w:r>
      <w:r w:rsidRPr="001F0476">
        <w:t xml:space="preserve">, and </w:t>
      </w:r>
      <w:r w:rsidRPr="002B46D5">
        <w:rPr>
          <w:b/>
        </w:rPr>
        <w:t>practices</w:t>
      </w:r>
      <w:r w:rsidRPr="001F0476">
        <w:t xml:space="preserve"> to </w:t>
      </w:r>
      <w:r w:rsidRPr="002B46D5">
        <w:rPr>
          <w:bCs/>
        </w:rPr>
        <w:t>make</w:t>
      </w:r>
      <w:r w:rsidRPr="002B46D5">
        <w:rPr>
          <w:b/>
          <w:bCs/>
        </w:rPr>
        <w:t xml:space="preserve"> </w:t>
      </w:r>
      <w:r w:rsidRPr="002B46D5">
        <w:rPr>
          <w:bCs/>
        </w:rPr>
        <w:t>connections</w:t>
      </w:r>
      <w:r w:rsidRPr="001F0476">
        <w:t xml:space="preserve"> with mathematical concepts</w:t>
      </w:r>
    </w:p>
    <w:p w14:paraId="3C14B6C0" w14:textId="77777777" w:rsidR="002B46D5" w:rsidRPr="00EB2FAA" w:rsidRDefault="002B46D5" w:rsidP="002B46D5">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rPr>
      </w:pPr>
      <w:r w:rsidRPr="00EB2FAA">
        <w:rPr>
          <w:rFonts w:ascii="Helvetica" w:hAnsi="Helvetica" w:cs="Helvetica"/>
          <w:i/>
          <w:iCs/>
        </w:rPr>
        <w:t xml:space="preserve">Communicating </w:t>
      </w:r>
      <w:r w:rsidR="00112B50">
        <w:rPr>
          <w:rFonts w:ascii="Helvetica" w:hAnsi="Helvetica" w:cs="Helvetica"/>
          <w:i/>
          <w:iCs/>
        </w:rPr>
        <w:t>&amp;</w:t>
      </w:r>
      <w:r w:rsidRPr="00EB2FAA">
        <w:rPr>
          <w:rFonts w:ascii="Helvetica" w:hAnsi="Helvetica" w:cs="Helvetica"/>
          <w:i/>
          <w:iCs/>
        </w:rPr>
        <w:t xml:space="preserve"> Representing</w:t>
      </w:r>
    </w:p>
    <w:p w14:paraId="01B3B9C6" w14:textId="77777777" w:rsidR="002B46D5" w:rsidRPr="002B46D5" w:rsidRDefault="002B46D5" w:rsidP="002B46D5">
      <w:pPr>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CA"/>
        </w:rPr>
      </w:pPr>
      <w:r w:rsidRPr="002B46D5">
        <w:rPr>
          <w:rFonts w:ascii="Helvetica" w:hAnsi="Helvetica" w:cs="Helvetica"/>
          <w:b/>
          <w:sz w:val="22"/>
          <w:szCs w:val="22"/>
          <w:lang w:val="en-CA"/>
        </w:rPr>
        <w:t>Explain and justify</w:t>
      </w:r>
      <w:r w:rsidRPr="002B46D5">
        <w:rPr>
          <w:rFonts w:ascii="Helvetica" w:hAnsi="Helvetica" w:cs="Helvetica"/>
          <w:sz w:val="22"/>
          <w:szCs w:val="22"/>
          <w:lang w:val="en-CA"/>
        </w:rPr>
        <w:t xml:space="preserve"> mathematical ideas and </w:t>
      </w:r>
      <w:r w:rsidRPr="002B46D5">
        <w:rPr>
          <w:rFonts w:ascii="Helvetica" w:hAnsi="Helvetica" w:cs="Helvetica"/>
          <w:b/>
          <w:sz w:val="22"/>
          <w:szCs w:val="22"/>
          <w:lang w:val="en-CA"/>
        </w:rPr>
        <w:t>decisions</w:t>
      </w:r>
      <w:r w:rsidRPr="002B46D5">
        <w:rPr>
          <w:rFonts w:ascii="Helvetica" w:hAnsi="Helvetica" w:cs="Helvetica"/>
          <w:sz w:val="22"/>
          <w:szCs w:val="22"/>
          <w:lang w:val="en-CA"/>
        </w:rPr>
        <w:t xml:space="preserve"> in </w:t>
      </w:r>
      <w:r w:rsidRPr="002B46D5">
        <w:rPr>
          <w:rFonts w:ascii="Helvetica" w:hAnsi="Helvetica" w:cs="Helvetica"/>
          <w:b/>
          <w:sz w:val="22"/>
          <w:szCs w:val="22"/>
          <w:lang w:val="en-CA"/>
        </w:rPr>
        <w:t>many ways</w:t>
      </w:r>
    </w:p>
    <w:p w14:paraId="66EA821F" w14:textId="77777777" w:rsidR="002B46D5" w:rsidRPr="002B46D5" w:rsidRDefault="002B46D5" w:rsidP="002B46D5">
      <w:pPr>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CA"/>
        </w:rPr>
      </w:pPr>
      <w:r w:rsidRPr="002B46D5">
        <w:rPr>
          <w:rFonts w:ascii="Helvetica" w:hAnsi="Helvetica" w:cs="Helvetica"/>
          <w:b/>
          <w:sz w:val="22"/>
          <w:szCs w:val="22"/>
          <w:lang w:val="en-CA"/>
        </w:rPr>
        <w:t>Represent</w:t>
      </w:r>
      <w:r w:rsidRPr="002B46D5">
        <w:rPr>
          <w:rFonts w:ascii="Helvetica" w:hAnsi="Helvetica" w:cs="Helvetica"/>
          <w:sz w:val="22"/>
          <w:szCs w:val="22"/>
          <w:lang w:val="en-CA"/>
        </w:rPr>
        <w:t xml:space="preserve"> mathematical ideas in concrete, pictorial, and symbolic forms</w:t>
      </w:r>
    </w:p>
    <w:p w14:paraId="4D8ECB03" w14:textId="77777777" w:rsidR="002B46D5" w:rsidRPr="002B46D5" w:rsidRDefault="002B46D5" w:rsidP="002B46D5">
      <w:pPr>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lang w:val="en-CA"/>
        </w:rPr>
      </w:pPr>
      <w:r w:rsidRPr="002B46D5">
        <w:rPr>
          <w:rFonts w:ascii="Helvetica" w:hAnsi="Helvetica" w:cs="Helvetica"/>
          <w:sz w:val="22"/>
          <w:szCs w:val="22"/>
          <w:lang w:val="en-CA"/>
        </w:rPr>
        <w:t xml:space="preserve">Use mathematical vocabulary and language to contribute to </w:t>
      </w:r>
      <w:r w:rsidRPr="002B46D5">
        <w:rPr>
          <w:rFonts w:ascii="Helvetica" w:hAnsi="Helvetica" w:cs="Helvetica"/>
          <w:b/>
          <w:sz w:val="22"/>
          <w:szCs w:val="22"/>
          <w:lang w:val="en-CA"/>
        </w:rPr>
        <w:t xml:space="preserve">discussions </w:t>
      </w:r>
      <w:r w:rsidRPr="002B46D5">
        <w:rPr>
          <w:rFonts w:ascii="Helvetica" w:hAnsi="Helvetica" w:cs="Helvetica"/>
          <w:sz w:val="22"/>
          <w:szCs w:val="22"/>
          <w:lang w:val="en-CA"/>
        </w:rPr>
        <w:t xml:space="preserve">in </w:t>
      </w:r>
      <w:r w:rsidR="00EB2FAA">
        <w:rPr>
          <w:rFonts w:ascii="Helvetica" w:hAnsi="Helvetica" w:cs="Helvetica"/>
          <w:sz w:val="22"/>
          <w:szCs w:val="22"/>
          <w:lang w:val="en-CA"/>
        </w:rPr>
        <w:t>th</w:t>
      </w:r>
      <w:r w:rsidRPr="002B46D5">
        <w:rPr>
          <w:rFonts w:ascii="Helvetica" w:hAnsi="Helvetica" w:cs="Helvetica"/>
          <w:sz w:val="22"/>
          <w:szCs w:val="22"/>
          <w:lang w:val="en-CA"/>
        </w:rPr>
        <w:t>e classroom</w:t>
      </w:r>
    </w:p>
    <w:p w14:paraId="7A0F0435" w14:textId="77777777" w:rsidR="002B46D5" w:rsidRPr="002B46D5" w:rsidRDefault="002B46D5" w:rsidP="002B46D5">
      <w:pPr>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2B46D5">
        <w:rPr>
          <w:rFonts w:ascii="Helvetica" w:hAnsi="Helvetica" w:cs="Helvetica"/>
          <w:sz w:val="22"/>
          <w:szCs w:val="22"/>
        </w:rPr>
        <w:t xml:space="preserve">Take risks when offering ideas in classroom </w:t>
      </w:r>
      <w:r w:rsidRPr="002B46D5">
        <w:rPr>
          <w:rFonts w:ascii="Helvetica" w:hAnsi="Helvetica" w:cs="Helvetica"/>
          <w:b/>
          <w:sz w:val="22"/>
          <w:szCs w:val="22"/>
        </w:rPr>
        <w:t>discourse</w:t>
      </w:r>
    </w:p>
    <w:p w14:paraId="2D216874" w14:textId="77777777" w:rsidR="00C53F15" w:rsidRDefault="00C53F15" w:rsidP="008435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5B10613" w14:textId="77777777" w:rsidR="002B46D5" w:rsidRDefault="002B46D5" w:rsidP="002B4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Students will be assessed and evaluated through a variety of means to meet different learning styles. Students will engage in both individual and group activities to guide their learning. Students will have opportunities to self-evaluate their own learning and celebrate achievements. Students will be encouraged to engage in an environment that accepts and builds on individual strengths and challenges.  </w:t>
      </w:r>
    </w:p>
    <w:p w14:paraId="2343023D" w14:textId="77777777" w:rsidR="00CD07BB" w:rsidRDefault="002B46D5" w:rsidP="00AA51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 </w:t>
      </w:r>
    </w:p>
    <w:p w14:paraId="5CB99109" w14:textId="77777777" w:rsidR="00B464CE" w:rsidRDefault="00B464CE" w:rsidP="00B464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Homework can be expected daily and will be posted on Teams and through my homework site, </w:t>
      </w:r>
      <w:hyperlink r:id="rId7" w:history="1">
        <w:r w:rsidRPr="00792E5F">
          <w:rPr>
            <w:rStyle w:val="Hyperlink"/>
            <w:rFonts w:ascii="Helvetica" w:hAnsi="Helvetica" w:cs="Helvetica"/>
          </w:rPr>
          <w:t>www.grottolieducation.weebly.com</w:t>
        </w:r>
      </w:hyperlink>
      <w:r>
        <w:rPr>
          <w:rFonts w:ascii="Helvetica" w:hAnsi="Helvetica" w:cs="Helvetica"/>
        </w:rPr>
        <w:t xml:space="preserve"> which can be accessed directly or through the school’s homework page at </w:t>
      </w:r>
      <w:hyperlink r:id="rId8" w:history="1">
        <w:r w:rsidRPr="00792E5F">
          <w:rPr>
            <w:rStyle w:val="Hyperlink"/>
            <w:rFonts w:ascii="Helvetica" w:hAnsi="Helvetica" w:cs="Helvetica"/>
          </w:rPr>
          <w:t>https://www.fhcollins.ca/homework.html</w:t>
        </w:r>
      </w:hyperlink>
      <w:r>
        <w:rPr>
          <w:rFonts w:ascii="Helvetica" w:hAnsi="Helvetica" w:cs="Helvetica"/>
        </w:rPr>
        <w:t>. In order to avoid accumulating misconceptions, it is necessary for students to keep up with class expectations and self-checks. Certain lessons will require participation in class and cannot be replaced by online learning. As such, extended absences from class are not encouraged. However, in the event of such unexpected situations, the content and video lessons will be made available through Teams.</w:t>
      </w:r>
    </w:p>
    <w:p w14:paraId="55FDECEC" w14:textId="77777777" w:rsidR="003F269E" w:rsidRDefault="003F269E" w:rsidP="003F2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976EDBC" w14:textId="37709A2E" w:rsidR="009620AB" w:rsidRDefault="003F269E" w:rsidP="003F2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To complete the course successfully, a student is required to demonstrate a certain level of </w:t>
      </w:r>
      <w:r w:rsidR="009620AB">
        <w:rPr>
          <w:rFonts w:ascii="Helvetica" w:hAnsi="Helvetica" w:cs="Helvetica"/>
        </w:rPr>
        <w:t>ability</w:t>
      </w:r>
      <w:r>
        <w:rPr>
          <w:rFonts w:ascii="Helvetica" w:hAnsi="Helvetica" w:cs="Helvetica"/>
        </w:rPr>
        <w:t xml:space="preserve"> (</w:t>
      </w:r>
      <w:r w:rsidR="00EB2FAA" w:rsidRPr="00EB2FAA">
        <w:rPr>
          <w:rFonts w:ascii="Helvetica" w:hAnsi="Helvetica" w:cs="Helvetica"/>
          <w:i/>
          <w:iCs/>
        </w:rPr>
        <w:t>Developing</w:t>
      </w:r>
      <w:r w:rsidR="00077DEF">
        <w:rPr>
          <w:rFonts w:ascii="Helvetica" w:hAnsi="Helvetica" w:cs="Helvetica"/>
          <w:i/>
          <w:iCs/>
        </w:rPr>
        <w:t xml:space="preserve"> – level 2</w:t>
      </w:r>
      <w:r>
        <w:rPr>
          <w:rFonts w:ascii="Helvetica" w:hAnsi="Helvetica" w:cs="Helvetica"/>
        </w:rPr>
        <w:t xml:space="preserve">) in all </w:t>
      </w:r>
      <w:r w:rsidR="00EB2FAA">
        <w:rPr>
          <w:rFonts w:ascii="Helvetica" w:hAnsi="Helvetica" w:cs="Helvetica"/>
        </w:rPr>
        <w:t xml:space="preserve">three </w:t>
      </w:r>
      <w:r>
        <w:rPr>
          <w:rFonts w:ascii="Helvetica" w:hAnsi="Helvetica" w:cs="Helvetica"/>
        </w:rPr>
        <w:t xml:space="preserve">content </w:t>
      </w:r>
      <w:r w:rsidR="00EB2FAA">
        <w:rPr>
          <w:rFonts w:ascii="Helvetica" w:hAnsi="Helvetica" w:cs="Helvetica"/>
        </w:rPr>
        <w:t>units,</w:t>
      </w:r>
      <w:r>
        <w:rPr>
          <w:rFonts w:ascii="Helvetica" w:hAnsi="Helvetica" w:cs="Helvetica"/>
        </w:rPr>
        <w:t xml:space="preserve"> as assess</w:t>
      </w:r>
      <w:r w:rsidR="009620AB">
        <w:rPr>
          <w:rFonts w:ascii="Helvetica" w:hAnsi="Helvetica" w:cs="Helvetica"/>
        </w:rPr>
        <w:t>ed</w:t>
      </w:r>
      <w:r>
        <w:rPr>
          <w:rFonts w:ascii="Helvetica" w:hAnsi="Helvetica" w:cs="Helvetica"/>
        </w:rPr>
        <w:t xml:space="preserve"> in each of the four competencies</w:t>
      </w:r>
      <w:r w:rsidR="00EB2FAA">
        <w:rPr>
          <w:rFonts w:ascii="Helvetica" w:hAnsi="Helvetica" w:cs="Helvetica"/>
        </w:rPr>
        <w:t>,</w:t>
      </w:r>
      <w:r w:rsidR="009620AB">
        <w:rPr>
          <w:rFonts w:ascii="Helvetica" w:hAnsi="Helvetica" w:cs="Helvetica"/>
        </w:rPr>
        <w:t xml:space="preserve"> at least three times</w:t>
      </w:r>
      <w:r>
        <w:rPr>
          <w:rFonts w:ascii="Helvetica" w:hAnsi="Helvetica" w:cs="Helvetica"/>
        </w:rPr>
        <w:t>.</w:t>
      </w:r>
      <w:r w:rsidR="009620AB">
        <w:rPr>
          <w:rFonts w:ascii="Helvetica" w:hAnsi="Helvetica" w:cs="Helvetica"/>
        </w:rPr>
        <w:t xml:space="preserve"> For example, in </w:t>
      </w:r>
      <w:r w:rsidR="00EB2FAA" w:rsidRPr="00EB2FAA">
        <w:rPr>
          <w:rFonts w:ascii="Helvetica" w:hAnsi="Helvetica" w:cs="Helvetica"/>
          <w:b/>
          <w:bCs/>
          <w:i/>
          <w:iCs/>
        </w:rPr>
        <w:t>Applications</w:t>
      </w:r>
      <w:r w:rsidR="009620AB">
        <w:rPr>
          <w:rFonts w:ascii="Helvetica" w:hAnsi="Helvetica" w:cs="Helvetica"/>
        </w:rPr>
        <w:t xml:space="preserve">, a student would be required to </w:t>
      </w:r>
      <w:r w:rsidR="00EB2FAA">
        <w:rPr>
          <w:rFonts w:ascii="Helvetica" w:hAnsi="Helvetica" w:cs="Helvetica"/>
        </w:rPr>
        <w:t>demonstrate</w:t>
      </w:r>
      <w:r w:rsidR="009620AB">
        <w:rPr>
          <w:rFonts w:ascii="Helvetica" w:hAnsi="Helvetica" w:cs="Helvetica"/>
        </w:rPr>
        <w:t xml:space="preserve">, three times, their ability to </w:t>
      </w:r>
      <w:r w:rsidR="00112B50" w:rsidRPr="00112B50">
        <w:rPr>
          <w:rFonts w:ascii="Helvetica" w:hAnsi="Helvetica" w:cs="Helvetica"/>
          <w:i/>
          <w:iCs/>
        </w:rPr>
        <w:t>U</w:t>
      </w:r>
      <w:r w:rsidR="009620AB" w:rsidRPr="00112B50">
        <w:rPr>
          <w:rFonts w:ascii="Helvetica" w:hAnsi="Helvetica" w:cs="Helvetica"/>
          <w:i/>
          <w:iCs/>
        </w:rPr>
        <w:t xml:space="preserve">nderstand </w:t>
      </w:r>
      <w:r w:rsidR="00112B50" w:rsidRPr="00112B50">
        <w:rPr>
          <w:rFonts w:ascii="Helvetica" w:hAnsi="Helvetica" w:cs="Helvetica"/>
          <w:i/>
          <w:iCs/>
        </w:rPr>
        <w:t>&amp;</w:t>
      </w:r>
      <w:r w:rsidR="009620AB" w:rsidRPr="00112B50">
        <w:rPr>
          <w:rFonts w:ascii="Helvetica" w:hAnsi="Helvetica" w:cs="Helvetica"/>
          <w:i/>
          <w:iCs/>
        </w:rPr>
        <w:t xml:space="preserve"> </w:t>
      </w:r>
      <w:r w:rsidR="00112B50">
        <w:rPr>
          <w:rFonts w:ascii="Helvetica" w:hAnsi="Helvetica" w:cs="Helvetica"/>
          <w:i/>
          <w:iCs/>
        </w:rPr>
        <w:t>S</w:t>
      </w:r>
      <w:r w:rsidR="009620AB" w:rsidRPr="00112B50">
        <w:rPr>
          <w:rFonts w:ascii="Helvetica" w:hAnsi="Helvetica" w:cs="Helvetica"/>
          <w:i/>
          <w:iCs/>
        </w:rPr>
        <w:t>olve</w:t>
      </w:r>
      <w:r w:rsidR="009620AB">
        <w:rPr>
          <w:rFonts w:ascii="Helvetica" w:hAnsi="Helvetica" w:cs="Helvetica"/>
        </w:rPr>
        <w:t xml:space="preserve"> as described by the sub-categories </w:t>
      </w:r>
      <w:r w:rsidR="00EB2FAA">
        <w:rPr>
          <w:rFonts w:ascii="Helvetica" w:hAnsi="Helvetica" w:cs="Helvetica"/>
        </w:rPr>
        <w:t>of that competency</w:t>
      </w:r>
      <w:r w:rsidR="009620AB">
        <w:rPr>
          <w:rFonts w:ascii="Helvetica" w:hAnsi="Helvetica" w:cs="Helvetica"/>
        </w:rPr>
        <w:t>. In a similar manner, students are required to demonstrate their ability, three times, in the remaining three competencies</w:t>
      </w:r>
      <w:r w:rsidR="00EB2FAA">
        <w:rPr>
          <w:rFonts w:ascii="Helvetica" w:hAnsi="Helvetica" w:cs="Helvetica"/>
        </w:rPr>
        <w:t xml:space="preserve"> (with the exception of </w:t>
      </w:r>
      <w:r w:rsidR="00EB2FAA" w:rsidRPr="00EB2FAA">
        <w:rPr>
          <w:rFonts w:ascii="Helvetica" w:hAnsi="Helvetica" w:cs="Helvetica"/>
          <w:i/>
          <w:iCs/>
        </w:rPr>
        <w:t>Connecting &amp; Reflecting</w:t>
      </w:r>
      <w:r w:rsidR="00EB2FAA">
        <w:rPr>
          <w:rFonts w:ascii="Helvetica" w:hAnsi="Helvetica" w:cs="Helvetica"/>
        </w:rPr>
        <w:t xml:space="preserve"> where only 1 piece if of assess</w:t>
      </w:r>
      <w:r w:rsidR="00112B50">
        <w:rPr>
          <w:rFonts w:ascii="Helvetica" w:hAnsi="Helvetica" w:cs="Helvetica"/>
        </w:rPr>
        <w:t>ed evidence is required</w:t>
      </w:r>
      <w:r w:rsidR="00EB2FAA">
        <w:rPr>
          <w:rFonts w:ascii="Helvetica" w:hAnsi="Helvetica" w:cs="Helvetica"/>
        </w:rPr>
        <w:t>)</w:t>
      </w:r>
      <w:r w:rsidR="009620AB">
        <w:rPr>
          <w:rFonts w:ascii="Helvetica" w:hAnsi="Helvetica" w:cs="Helvetica"/>
        </w:rPr>
        <w:t xml:space="preserve">. In total, a student would be required to </w:t>
      </w:r>
      <w:r w:rsidR="00112B50">
        <w:rPr>
          <w:rFonts w:ascii="Helvetica" w:hAnsi="Helvetica" w:cs="Helvetica"/>
        </w:rPr>
        <w:t>present</w:t>
      </w:r>
      <w:r w:rsidR="009620AB">
        <w:rPr>
          <w:rFonts w:ascii="Helvetica" w:hAnsi="Helvetica" w:cs="Helvetica"/>
        </w:rPr>
        <w:t xml:space="preserve"> </w:t>
      </w:r>
      <w:r w:rsidR="00112B50">
        <w:rPr>
          <w:rFonts w:ascii="Helvetica" w:hAnsi="Helvetica" w:cs="Helvetica"/>
        </w:rPr>
        <w:t>30</w:t>
      </w:r>
      <w:r w:rsidR="009620AB">
        <w:rPr>
          <w:rFonts w:ascii="Helvetica" w:hAnsi="Helvetica" w:cs="Helvetica"/>
        </w:rPr>
        <w:t xml:space="preserve"> </w:t>
      </w:r>
      <w:r w:rsidR="00BB05E3">
        <w:rPr>
          <w:rFonts w:ascii="Helvetica" w:hAnsi="Helvetica" w:cs="Helvetica"/>
        </w:rPr>
        <w:t>samples</w:t>
      </w:r>
      <w:r w:rsidR="00112B50">
        <w:rPr>
          <w:rFonts w:ascii="Helvetica" w:hAnsi="Helvetica" w:cs="Helvetica"/>
        </w:rPr>
        <w:t xml:space="preserve"> (10 from each content area)</w:t>
      </w:r>
      <w:r w:rsidR="009620AB">
        <w:rPr>
          <w:rFonts w:ascii="Helvetica" w:hAnsi="Helvetica" w:cs="Helvetica"/>
        </w:rPr>
        <w:t xml:space="preserve"> of their abilities in a variety of ways. </w:t>
      </w:r>
      <w:r w:rsidR="00BB05E3">
        <w:rPr>
          <w:rFonts w:ascii="Helvetica" w:hAnsi="Helvetica" w:cs="Helvetica"/>
        </w:rPr>
        <w:t>Each of these samples will be graded numerically on a four-point scale and converted into a number grade</w:t>
      </w:r>
      <w:r w:rsidR="00EB2FAA">
        <w:rPr>
          <w:rFonts w:ascii="Helvetica" w:hAnsi="Helvetica" w:cs="Helvetica"/>
        </w:rPr>
        <w:t xml:space="preserve"> for the midterm and final reports</w:t>
      </w:r>
      <w:r w:rsidR="00BB05E3">
        <w:rPr>
          <w:rFonts w:ascii="Helvetica" w:hAnsi="Helvetica" w:cs="Helvetica"/>
        </w:rPr>
        <w:t>. A</w:t>
      </w:r>
      <w:r w:rsidR="009620AB">
        <w:rPr>
          <w:rFonts w:ascii="Helvetica" w:hAnsi="Helvetica" w:cs="Helvetica"/>
        </w:rPr>
        <w:t xml:space="preserve"> course i</w:t>
      </w:r>
      <w:r w:rsidR="00BB05E3">
        <w:rPr>
          <w:rFonts w:ascii="Helvetica" w:hAnsi="Helvetica" w:cs="Helvetica"/>
        </w:rPr>
        <w:t>s</w:t>
      </w:r>
      <w:r w:rsidR="009620AB">
        <w:rPr>
          <w:rFonts w:ascii="Helvetica" w:hAnsi="Helvetica" w:cs="Helvetica"/>
        </w:rPr>
        <w:t xml:space="preserve"> considered incomplete and not eligible for credit until the entirety of the content has been covered in this manner.</w:t>
      </w:r>
    </w:p>
    <w:p w14:paraId="328AEA2A" w14:textId="77777777" w:rsidR="00BB05E3" w:rsidRDefault="00BB05E3" w:rsidP="003F26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6460ED3" w14:textId="77777777" w:rsidR="00AA5179" w:rsidRPr="00124281" w:rsidRDefault="00AA5179" w:rsidP="00AA51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u w:val="single"/>
          <w:lang w:val="fr-CA"/>
        </w:rPr>
      </w:pPr>
      <w:proofErr w:type="spellStart"/>
      <w:r w:rsidRPr="00124281">
        <w:rPr>
          <w:rFonts w:ascii="Helvetica" w:hAnsi="Helvetica" w:cs="Helvetica"/>
          <w:b/>
          <w:bCs/>
          <w:sz w:val="20"/>
          <w:szCs w:val="20"/>
          <w:u w:val="single"/>
          <w:lang w:val="fr-CA"/>
        </w:rPr>
        <w:t>Resources</w:t>
      </w:r>
      <w:proofErr w:type="spellEnd"/>
      <w:r w:rsidRPr="00124281">
        <w:rPr>
          <w:rFonts w:ascii="Helvetica" w:hAnsi="Helvetica" w:cs="Helvetica"/>
          <w:b/>
          <w:bCs/>
          <w:sz w:val="20"/>
          <w:szCs w:val="20"/>
          <w:u w:val="single"/>
          <w:lang w:val="fr-CA"/>
        </w:rPr>
        <w:t>:</w:t>
      </w:r>
    </w:p>
    <w:p w14:paraId="18B365A8" w14:textId="77777777" w:rsidR="00AA5179" w:rsidRPr="00124281" w:rsidRDefault="00CD07BB" w:rsidP="00AA51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val="fr-CA"/>
        </w:rPr>
      </w:pPr>
      <w:r w:rsidRPr="00124281">
        <w:rPr>
          <w:rFonts w:ascii="Helvetica" w:hAnsi="Helvetica" w:cs="Helvetica"/>
          <w:sz w:val="20"/>
          <w:szCs w:val="20"/>
          <w:lang w:val="fr-CA"/>
        </w:rPr>
        <w:t xml:space="preserve">- </w:t>
      </w:r>
      <w:proofErr w:type="spellStart"/>
      <w:r w:rsidR="00AA5179" w:rsidRPr="00124281">
        <w:rPr>
          <w:rFonts w:ascii="Helvetica" w:hAnsi="Helvetica" w:cs="Helvetica"/>
          <w:sz w:val="20"/>
          <w:szCs w:val="20"/>
          <w:lang w:val="fr-CA"/>
        </w:rPr>
        <w:t>Textbook</w:t>
      </w:r>
      <w:proofErr w:type="spellEnd"/>
      <w:r w:rsidR="00AA5179" w:rsidRPr="00124281">
        <w:rPr>
          <w:rFonts w:ascii="Helvetica" w:hAnsi="Helvetica" w:cs="Helvetica"/>
          <w:sz w:val="20"/>
          <w:szCs w:val="20"/>
          <w:lang w:val="fr-CA"/>
        </w:rPr>
        <w:t xml:space="preserve">: </w:t>
      </w:r>
      <w:r w:rsidR="00124281" w:rsidRPr="00124281">
        <w:rPr>
          <w:rFonts w:ascii="Helvetica" w:hAnsi="Helvetica" w:cs="Helvetica"/>
          <w:i/>
          <w:iCs/>
          <w:sz w:val="20"/>
          <w:szCs w:val="20"/>
          <w:lang w:val="fr-CA"/>
        </w:rPr>
        <w:t>Mathématiques pré-calcul</w:t>
      </w:r>
      <w:r w:rsidR="00AA5179" w:rsidRPr="00124281">
        <w:rPr>
          <w:rFonts w:ascii="Helvetica" w:hAnsi="Helvetica" w:cs="Helvetica"/>
          <w:i/>
          <w:iCs/>
          <w:sz w:val="20"/>
          <w:szCs w:val="20"/>
          <w:lang w:val="fr-CA"/>
        </w:rPr>
        <w:t xml:space="preserve"> 1</w:t>
      </w:r>
      <w:r w:rsidR="00124281" w:rsidRPr="00124281">
        <w:rPr>
          <w:rFonts w:ascii="Helvetica" w:hAnsi="Helvetica" w:cs="Helvetica"/>
          <w:i/>
          <w:iCs/>
          <w:sz w:val="20"/>
          <w:szCs w:val="20"/>
          <w:lang w:val="fr-CA"/>
        </w:rPr>
        <w:t>1</w:t>
      </w:r>
      <w:r w:rsidR="00AA5179" w:rsidRPr="00124281">
        <w:rPr>
          <w:rFonts w:ascii="Helvetica" w:hAnsi="Helvetica" w:cs="Helvetica"/>
          <w:sz w:val="20"/>
          <w:szCs w:val="20"/>
          <w:lang w:val="fr-CA"/>
        </w:rPr>
        <w:t xml:space="preserve"> </w:t>
      </w:r>
      <w:r w:rsidR="00124281">
        <w:rPr>
          <w:rFonts w:ascii="Helvetica" w:hAnsi="Helvetica" w:cs="Helvetica"/>
          <w:sz w:val="20"/>
          <w:szCs w:val="20"/>
          <w:lang w:val="fr-CA"/>
        </w:rPr>
        <w:t>–</w:t>
      </w:r>
      <w:r w:rsidR="00AA5179" w:rsidRPr="00124281">
        <w:rPr>
          <w:rFonts w:ascii="Helvetica" w:hAnsi="Helvetica" w:cs="Helvetica"/>
          <w:sz w:val="20"/>
          <w:szCs w:val="20"/>
          <w:lang w:val="fr-CA"/>
        </w:rPr>
        <w:t xml:space="preserve"> </w:t>
      </w:r>
      <w:proofErr w:type="spellStart"/>
      <w:r w:rsidR="00124281">
        <w:rPr>
          <w:rFonts w:ascii="Helvetica" w:hAnsi="Helvetica" w:cs="Helvetica"/>
          <w:sz w:val="20"/>
          <w:szCs w:val="20"/>
          <w:lang w:val="fr-CA"/>
        </w:rPr>
        <w:t>Chenelière</w:t>
      </w:r>
      <w:proofErr w:type="spellEnd"/>
      <w:r w:rsidR="00124281">
        <w:rPr>
          <w:rFonts w:ascii="Helvetica" w:hAnsi="Helvetica" w:cs="Helvetica"/>
          <w:sz w:val="20"/>
          <w:szCs w:val="20"/>
          <w:lang w:val="fr-CA"/>
        </w:rPr>
        <w:t xml:space="preserve"> </w:t>
      </w:r>
      <w:proofErr w:type="spellStart"/>
      <w:r w:rsidR="00124281">
        <w:rPr>
          <w:rFonts w:ascii="Helvetica" w:hAnsi="Helvetica" w:cs="Helvetica"/>
          <w:sz w:val="20"/>
          <w:szCs w:val="20"/>
          <w:lang w:val="fr-CA"/>
        </w:rPr>
        <w:t>McGraw</w:t>
      </w:r>
      <w:proofErr w:type="spellEnd"/>
      <w:r w:rsidR="00124281">
        <w:rPr>
          <w:rFonts w:ascii="Helvetica" w:hAnsi="Helvetica" w:cs="Helvetica"/>
          <w:sz w:val="20"/>
          <w:szCs w:val="20"/>
          <w:lang w:val="fr-CA"/>
        </w:rPr>
        <w:t>-Hill</w:t>
      </w:r>
    </w:p>
    <w:p w14:paraId="354FAFEE" w14:textId="77777777" w:rsidR="00CD07BB" w:rsidRPr="006A52CD" w:rsidRDefault="00AA5179" w:rsidP="00AA5179">
      <w:pPr>
        <w:widowControl w:val="0"/>
        <w:numPr>
          <w:ilvl w:val="0"/>
          <w:numId w:val="2"/>
        </w:num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6" w:hanging="147"/>
        <w:rPr>
          <w:rFonts w:ascii="Helvetica" w:hAnsi="Helvetica" w:cs="Helvetica"/>
          <w:b/>
          <w:bCs/>
        </w:rPr>
      </w:pPr>
      <w:r w:rsidRPr="006A52CD">
        <w:rPr>
          <w:rFonts w:ascii="Helvetica" w:hAnsi="Helvetica" w:cs="Helvetica"/>
          <w:sz w:val="20"/>
          <w:szCs w:val="20"/>
        </w:rPr>
        <w:t>other resources will be used for supplementary worksheets</w:t>
      </w:r>
      <w:r w:rsidR="002B46D5" w:rsidRPr="006A52CD">
        <w:rPr>
          <w:rFonts w:ascii="Helvetica" w:hAnsi="Helvetica" w:cs="Helvetica"/>
          <w:sz w:val="20"/>
          <w:szCs w:val="20"/>
        </w:rPr>
        <w:t>, practice, projects</w:t>
      </w:r>
      <w:r w:rsidRPr="006A52CD">
        <w:rPr>
          <w:rFonts w:ascii="Helvetica" w:hAnsi="Helvetica" w:cs="Helvetica"/>
          <w:sz w:val="20"/>
          <w:szCs w:val="20"/>
        </w:rPr>
        <w:t xml:space="preserve"> and concept building</w:t>
      </w:r>
      <w:r w:rsidR="005045C6" w:rsidRPr="006A52CD">
        <w:rPr>
          <w:rFonts w:ascii="Helvetica" w:hAnsi="Helvetica" w:cs="Helvetica"/>
          <w:sz w:val="20"/>
          <w:szCs w:val="20"/>
        </w:rPr>
        <w:t xml:space="preserve"> (</w:t>
      </w:r>
      <w:r w:rsidR="002B46D5" w:rsidRPr="006A52CD">
        <w:rPr>
          <w:rFonts w:ascii="Helvetica" w:hAnsi="Helvetica" w:cs="Helvetica"/>
          <w:sz w:val="20"/>
          <w:szCs w:val="20"/>
        </w:rPr>
        <w:t xml:space="preserve">ex. </w:t>
      </w:r>
      <w:r w:rsidR="005045C6" w:rsidRPr="006A52CD">
        <w:rPr>
          <w:rFonts w:ascii="Helvetica" w:hAnsi="Helvetica" w:cs="Helvetica"/>
          <w:sz w:val="20"/>
          <w:szCs w:val="20"/>
        </w:rPr>
        <w:t>Mickelson workbooks)</w:t>
      </w:r>
    </w:p>
    <w:sectPr w:rsidR="00CD07BB" w:rsidRPr="006A52CD" w:rsidSect="00CD07BB">
      <w:headerReference w:type="default" r:id="rId9"/>
      <w:pgSz w:w="12240" w:h="15840"/>
      <w:pgMar w:top="1191" w:right="1474" w:bottom="1021" w:left="147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5B191" w14:textId="77777777" w:rsidR="00673AD5" w:rsidRDefault="00673AD5" w:rsidP="00CD07BB">
      <w:r>
        <w:separator/>
      </w:r>
    </w:p>
  </w:endnote>
  <w:endnote w:type="continuationSeparator" w:id="0">
    <w:p w14:paraId="20AD4012" w14:textId="77777777" w:rsidR="00673AD5" w:rsidRDefault="00673AD5" w:rsidP="00CD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A1AE8" w14:textId="77777777" w:rsidR="00673AD5" w:rsidRDefault="00673AD5" w:rsidP="00CD07BB">
      <w:r>
        <w:separator/>
      </w:r>
    </w:p>
  </w:footnote>
  <w:footnote w:type="continuationSeparator" w:id="0">
    <w:p w14:paraId="42ECE89D" w14:textId="77777777" w:rsidR="00673AD5" w:rsidRDefault="00673AD5" w:rsidP="00CD0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600F" w14:textId="77777777" w:rsidR="0022460F" w:rsidRDefault="00695DED">
    <w:pPr>
      <w:pStyle w:val="Header"/>
    </w:pPr>
    <w:r>
      <w:t xml:space="preserve">Mr. </w:t>
    </w:r>
    <w:proofErr w:type="spellStart"/>
    <w:r>
      <w:t>Grottoli</w:t>
    </w:r>
    <w:proofErr w:type="spellEnd"/>
    <w:r w:rsidR="0022460F">
      <w:t xml:space="preserve">:  </w:t>
    </w:r>
    <w:r>
      <w:t>anthony.grottoli</w:t>
    </w:r>
    <w:r w:rsidR="0022460F">
      <w:t>@yesnet.yk.ca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234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7E34416"/>
    <w:multiLevelType w:val="multilevel"/>
    <w:tmpl w:val="70AE50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BE025F"/>
    <w:multiLevelType w:val="hybridMultilevel"/>
    <w:tmpl w:val="883283B8"/>
    <w:lvl w:ilvl="0" w:tplc="04090011">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63787"/>
    <w:multiLevelType w:val="hybridMultilevel"/>
    <w:tmpl w:val="06A42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179"/>
    <w:rsid w:val="00077DEF"/>
    <w:rsid w:val="00096214"/>
    <w:rsid w:val="00112B50"/>
    <w:rsid w:val="00124281"/>
    <w:rsid w:val="00155E78"/>
    <w:rsid w:val="00187FFD"/>
    <w:rsid w:val="0022460F"/>
    <w:rsid w:val="002B46D5"/>
    <w:rsid w:val="002F2014"/>
    <w:rsid w:val="003320E7"/>
    <w:rsid w:val="00372A72"/>
    <w:rsid w:val="003F269E"/>
    <w:rsid w:val="00442C94"/>
    <w:rsid w:val="00473DB2"/>
    <w:rsid w:val="004A1177"/>
    <w:rsid w:val="004A7288"/>
    <w:rsid w:val="004B0191"/>
    <w:rsid w:val="004E1699"/>
    <w:rsid w:val="005045C6"/>
    <w:rsid w:val="005250A3"/>
    <w:rsid w:val="006520D0"/>
    <w:rsid w:val="00673AD5"/>
    <w:rsid w:val="00695DED"/>
    <w:rsid w:val="006A52CD"/>
    <w:rsid w:val="00750041"/>
    <w:rsid w:val="007C3967"/>
    <w:rsid w:val="00830E37"/>
    <w:rsid w:val="0084355F"/>
    <w:rsid w:val="00890869"/>
    <w:rsid w:val="00902756"/>
    <w:rsid w:val="009431E5"/>
    <w:rsid w:val="009620AB"/>
    <w:rsid w:val="00963499"/>
    <w:rsid w:val="00A6472C"/>
    <w:rsid w:val="00AA5179"/>
    <w:rsid w:val="00B464CE"/>
    <w:rsid w:val="00BB05E3"/>
    <w:rsid w:val="00BC6DD9"/>
    <w:rsid w:val="00C53F15"/>
    <w:rsid w:val="00CD07BB"/>
    <w:rsid w:val="00D16A4D"/>
    <w:rsid w:val="00EB2FAA"/>
    <w:rsid w:val="00F55444"/>
    <w:rsid w:val="00F81C79"/>
    <w:rsid w:val="00FD0DEF"/>
    <w:rsid w:val="00FE5F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EACD"/>
  <w14:defaultImageDpi w14:val="300"/>
  <w15:chartTrackingRefBased/>
  <w15:docId w15:val="{FD43DD40-A725-0045-A2A3-EB219E2F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7BB"/>
    <w:pPr>
      <w:tabs>
        <w:tab w:val="center" w:pos="4320"/>
        <w:tab w:val="right" w:pos="8640"/>
      </w:tabs>
    </w:pPr>
  </w:style>
  <w:style w:type="character" w:customStyle="1" w:styleId="HeaderChar">
    <w:name w:val="Header Char"/>
    <w:link w:val="Header"/>
    <w:uiPriority w:val="99"/>
    <w:rsid w:val="00CD07BB"/>
    <w:rPr>
      <w:sz w:val="24"/>
      <w:szCs w:val="24"/>
    </w:rPr>
  </w:style>
  <w:style w:type="paragraph" w:styleId="Footer">
    <w:name w:val="footer"/>
    <w:basedOn w:val="Normal"/>
    <w:link w:val="FooterChar"/>
    <w:uiPriority w:val="99"/>
    <w:unhideWhenUsed/>
    <w:rsid w:val="00CD07BB"/>
    <w:pPr>
      <w:tabs>
        <w:tab w:val="center" w:pos="4320"/>
        <w:tab w:val="right" w:pos="8640"/>
      </w:tabs>
    </w:pPr>
  </w:style>
  <w:style w:type="character" w:customStyle="1" w:styleId="FooterChar">
    <w:name w:val="Footer Char"/>
    <w:link w:val="Footer"/>
    <w:uiPriority w:val="99"/>
    <w:rsid w:val="00CD07BB"/>
    <w:rPr>
      <w:sz w:val="24"/>
      <w:szCs w:val="24"/>
    </w:rPr>
  </w:style>
  <w:style w:type="character" w:styleId="Hyperlink">
    <w:name w:val="Hyperlink"/>
    <w:uiPriority w:val="99"/>
    <w:unhideWhenUsed/>
    <w:rsid w:val="00CD07BB"/>
    <w:rPr>
      <w:color w:val="0000FF"/>
      <w:u w:val="single"/>
    </w:rPr>
  </w:style>
  <w:style w:type="paragraph" w:styleId="ListParagraph">
    <w:name w:val="List Paragraph"/>
    <w:basedOn w:val="Normal"/>
    <w:link w:val="ListParagraphChar"/>
    <w:qFormat/>
    <w:rsid w:val="002B46D5"/>
    <w:pPr>
      <w:numPr>
        <w:numId w:val="8"/>
      </w:numPr>
      <w:tabs>
        <w:tab w:val="left" w:pos="480"/>
      </w:tabs>
      <w:spacing w:after="60"/>
    </w:pPr>
    <w:rPr>
      <w:rFonts w:ascii="Helvetica" w:eastAsia="Times New Roman" w:hAnsi="Helvetica" w:cs="Calibri"/>
      <w:sz w:val="20"/>
      <w:szCs w:val="20"/>
      <w:lang w:val="en-CA" w:eastAsia="en-CA"/>
    </w:rPr>
  </w:style>
  <w:style w:type="paragraph" w:customStyle="1" w:styleId="ListParagraphindent">
    <w:name w:val="List Paragraph indent"/>
    <w:basedOn w:val="ListParagraph"/>
    <w:rsid w:val="002B46D5"/>
    <w:pPr>
      <w:numPr>
        <w:ilvl w:val="1"/>
      </w:numPr>
      <w:tabs>
        <w:tab w:val="clear" w:pos="-360"/>
      </w:tabs>
      <w:spacing w:after="40"/>
    </w:pPr>
    <w:rPr>
      <w:bCs/>
    </w:rPr>
  </w:style>
  <w:style w:type="character" w:customStyle="1" w:styleId="ListParagraphChar">
    <w:name w:val="List Paragraph Char"/>
    <w:link w:val="ListParagraph"/>
    <w:locked/>
    <w:rsid w:val="002B46D5"/>
    <w:rPr>
      <w:rFonts w:ascii="Helvetica" w:eastAsia="Times New Roman" w:hAnsi="Helvetica" w:cs="Calibri"/>
      <w:lang w:eastAsia="en-CA"/>
    </w:rPr>
  </w:style>
  <w:style w:type="paragraph" w:customStyle="1" w:styleId="Header1">
    <w:name w:val="Header 1"/>
    <w:basedOn w:val="Normal"/>
    <w:rsid w:val="002B46D5"/>
    <w:pPr>
      <w:pBdr>
        <w:bottom w:val="single" w:sz="4" w:space="4" w:color="auto"/>
      </w:pBdr>
      <w:tabs>
        <w:tab w:val="right" w:pos="13840"/>
      </w:tabs>
      <w:spacing w:after="240"/>
    </w:pPr>
    <w:rPr>
      <w:rFonts w:eastAsia="Times New Roman"/>
      <w:b/>
      <w:sz w:val="28"/>
    </w:rPr>
  </w:style>
  <w:style w:type="character" w:styleId="UnresolvedMention">
    <w:name w:val="Unresolved Mention"/>
    <w:uiPriority w:val="99"/>
    <w:semiHidden/>
    <w:unhideWhenUsed/>
    <w:rsid w:val="003F2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fhcollins.ca/homework.html" TargetMode="External"/><Relationship Id="rId3" Type="http://schemas.openxmlformats.org/officeDocument/2006/relationships/settings" Target="settings.xml"/><Relationship Id="rId7" Type="http://schemas.openxmlformats.org/officeDocument/2006/relationships/hyperlink" Target="http://www.grottolieducation.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YTG Dept of Education</Company>
  <LinksUpToDate>false</LinksUpToDate>
  <CharactersWithSpaces>4884</CharactersWithSpaces>
  <SharedDoc>false</SharedDoc>
  <HLinks>
    <vt:vector size="12" baseType="variant">
      <vt:variant>
        <vt:i4>3407988</vt:i4>
      </vt:variant>
      <vt:variant>
        <vt:i4>3</vt:i4>
      </vt:variant>
      <vt:variant>
        <vt:i4>0</vt:i4>
      </vt:variant>
      <vt:variant>
        <vt:i4>5</vt:i4>
      </vt:variant>
      <vt:variant>
        <vt:lpwstr>https://www.fhcollins.ca/homework.html</vt:lpwstr>
      </vt:variant>
      <vt:variant>
        <vt:lpwstr/>
      </vt:variant>
      <vt:variant>
        <vt:i4>6094866</vt:i4>
      </vt:variant>
      <vt:variant>
        <vt:i4>0</vt:i4>
      </vt:variant>
      <vt:variant>
        <vt:i4>0</vt:i4>
      </vt:variant>
      <vt:variant>
        <vt:i4>5</vt:i4>
      </vt:variant>
      <vt:variant>
        <vt:lpwstr>http://www.grottolieducation.weebly.com/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Schools</dc:creator>
  <cp:keywords/>
  <dc:description/>
  <cp:lastModifiedBy>Anthony Grottoli</cp:lastModifiedBy>
  <cp:revision>2</cp:revision>
  <cp:lastPrinted>2021-08-18T21:05:00Z</cp:lastPrinted>
  <dcterms:created xsi:type="dcterms:W3CDTF">2021-08-18T21:06:00Z</dcterms:created>
  <dcterms:modified xsi:type="dcterms:W3CDTF">2021-08-18T21:06:00Z</dcterms:modified>
</cp:coreProperties>
</file>